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DA777" w14:textId="22A6FABE" w:rsidR="006A6D70" w:rsidRPr="00991DC5" w:rsidRDefault="00C5653F" w:rsidP="006A6D70">
      <w:pPr>
        <w:autoSpaceDE w:val="0"/>
        <w:autoSpaceDN w:val="0"/>
        <w:adjustRightInd w:val="0"/>
        <w:ind w:firstLine="709"/>
        <w:jc w:val="both"/>
        <w:rPr>
          <w:bCs/>
        </w:rPr>
      </w:pPr>
      <w:bookmarkStart w:id="0" w:name="_GoBack"/>
      <w:r w:rsidRPr="00991DC5">
        <w:rPr>
          <w:bCs/>
        </w:rPr>
        <w:t xml:space="preserve">Предварительное информирование граждан о проведении общественных обсуждений отчета об оценке воздействия на окружающую среду (ОВОС) по </w:t>
      </w:r>
      <w:bookmarkStart w:id="1" w:name="_Hlk81900034"/>
      <w:r w:rsidRPr="00991DC5">
        <w:rPr>
          <w:bCs/>
        </w:rPr>
        <w:t>объект</w:t>
      </w:r>
      <w:r w:rsidR="00A64BA1" w:rsidRPr="00991DC5">
        <w:rPr>
          <w:bCs/>
        </w:rPr>
        <w:t>у</w:t>
      </w:r>
      <w:r w:rsidR="00F571CF" w:rsidRPr="00991DC5">
        <w:rPr>
          <w:bCs/>
        </w:rPr>
        <w:t>:</w:t>
      </w:r>
      <w:bookmarkEnd w:id="1"/>
      <w:r w:rsidR="006A6D70">
        <w:rPr>
          <w:bCs/>
        </w:rPr>
        <w:t xml:space="preserve"> </w:t>
      </w:r>
      <w:r w:rsidR="00BB238B" w:rsidRPr="00991DC5">
        <w:rPr>
          <w:bCs/>
        </w:rPr>
        <w:t>«</w:t>
      </w:r>
      <w:r w:rsidR="00982A6C">
        <w:rPr>
          <w:b/>
        </w:rPr>
        <w:t>Техническая модернизация производственной базы ДСУ №30 с заменой асфальтобетонной установки по адресу: Гродненская обл., Волковысский р-н, ул. Октябрьская, д. 155</w:t>
      </w:r>
      <w:r w:rsidR="00BB238B" w:rsidRPr="00991DC5">
        <w:rPr>
          <w:bCs/>
        </w:rPr>
        <w:t>»</w:t>
      </w:r>
      <w:r w:rsidR="004556B9">
        <w:rPr>
          <w:bCs/>
        </w:rPr>
        <w:t>.</w:t>
      </w:r>
      <w:bookmarkEnd w:id="0"/>
    </w:p>
    <w:p w14:paraId="073805B0" w14:textId="77777777" w:rsidR="00BB238B" w:rsidRPr="00991DC5" w:rsidRDefault="00BB238B" w:rsidP="00BB238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91DC5">
        <w:rPr>
          <w:bCs/>
        </w:rPr>
        <w:t xml:space="preserve"> </w:t>
      </w:r>
    </w:p>
    <w:p w14:paraId="7A3B347A" w14:textId="77777777" w:rsidR="00CE1042" w:rsidRPr="00991DC5" w:rsidRDefault="00CE1042" w:rsidP="00CE1042">
      <w:pPr>
        <w:ind w:firstLine="709"/>
        <w:rPr>
          <w:bCs/>
        </w:rPr>
      </w:pPr>
      <w:r w:rsidRPr="00991DC5">
        <w:rPr>
          <w:bCs/>
        </w:rPr>
        <w:t>План-график работ по проведению ОВОС:</w:t>
      </w:r>
    </w:p>
    <w:tbl>
      <w:tblPr>
        <w:tblW w:w="99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544"/>
        <w:gridCol w:w="35"/>
      </w:tblGrid>
      <w:tr w:rsidR="00982A6C" w:rsidRPr="00817744" w14:paraId="064AFE8C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758719DF" w14:textId="77777777" w:rsidR="00982A6C" w:rsidRPr="00817744" w:rsidRDefault="00982A6C" w:rsidP="00982A6C">
            <w:r w:rsidRPr="00817744">
              <w:t>Подготовка программы проведения ОВОС</w:t>
            </w:r>
          </w:p>
        </w:tc>
        <w:tc>
          <w:tcPr>
            <w:tcW w:w="3544" w:type="dxa"/>
          </w:tcPr>
          <w:p w14:paraId="5AF86517" w14:textId="0DFF9D28" w:rsidR="00982A6C" w:rsidRPr="00817744" w:rsidRDefault="00982A6C" w:rsidP="00982A6C">
            <w:pPr>
              <w:ind w:firstLine="142"/>
              <w:rPr>
                <w:highlight w:val="yellow"/>
              </w:rPr>
            </w:pPr>
            <w:r w:rsidRPr="00817744">
              <w:t xml:space="preserve">с </w:t>
            </w:r>
            <w:r>
              <w:t>21</w:t>
            </w:r>
            <w:r w:rsidRPr="00817744">
              <w:t>.0</w:t>
            </w:r>
            <w:r>
              <w:t>5</w:t>
            </w:r>
            <w:r w:rsidRPr="00817744">
              <w:t xml:space="preserve">.2026 по </w:t>
            </w:r>
            <w:r>
              <w:t>22.05</w:t>
            </w:r>
            <w:r w:rsidRPr="00817744">
              <w:t>.2026</w:t>
            </w:r>
          </w:p>
        </w:tc>
      </w:tr>
      <w:tr w:rsidR="00982A6C" w:rsidRPr="00817744" w14:paraId="4F06E13A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0613F683" w14:textId="77777777" w:rsidR="00982A6C" w:rsidRPr="00817744" w:rsidRDefault="00982A6C" w:rsidP="00982A6C">
            <w:pPr>
              <w:rPr>
                <w:sz w:val="20"/>
              </w:rPr>
            </w:pPr>
            <w:r w:rsidRPr="00817744">
              <w:rPr>
                <w:bCs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544" w:type="dxa"/>
          </w:tcPr>
          <w:p w14:paraId="46E4B52A" w14:textId="0E55139C" w:rsidR="00982A6C" w:rsidRPr="00817744" w:rsidRDefault="00982A6C" w:rsidP="00982A6C">
            <w:pPr>
              <w:ind w:firstLine="142"/>
            </w:pPr>
            <w:r w:rsidRPr="00817744">
              <w:t xml:space="preserve">с </w:t>
            </w:r>
            <w:r>
              <w:t>25</w:t>
            </w:r>
            <w:r w:rsidRPr="00817744">
              <w:t>.0</w:t>
            </w:r>
            <w:r>
              <w:t>5</w:t>
            </w:r>
            <w:r w:rsidRPr="00817744">
              <w:t xml:space="preserve">.2026 по </w:t>
            </w:r>
            <w:r>
              <w:t>19.06</w:t>
            </w:r>
            <w:r w:rsidRPr="00817744">
              <w:t>.2026</w:t>
            </w:r>
          </w:p>
        </w:tc>
      </w:tr>
      <w:tr w:rsidR="00982A6C" w:rsidRPr="00817744" w14:paraId="6453891F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55FB4729" w14:textId="77777777" w:rsidR="00982A6C" w:rsidRPr="00817744" w:rsidRDefault="00982A6C" w:rsidP="00982A6C">
            <w:r w:rsidRPr="00817744">
              <w:t xml:space="preserve">Подготовка уведомления о </w:t>
            </w:r>
            <w:r w:rsidRPr="00817744">
              <w:rPr>
                <w:bCs/>
              </w:rPr>
              <w:t>планируемой хозяйственной и иной деятельности*</w:t>
            </w:r>
          </w:p>
        </w:tc>
        <w:tc>
          <w:tcPr>
            <w:tcW w:w="3544" w:type="dxa"/>
          </w:tcPr>
          <w:p w14:paraId="70DE00B1" w14:textId="77777777" w:rsidR="00982A6C" w:rsidRPr="00817744" w:rsidRDefault="00982A6C" w:rsidP="00982A6C">
            <w:r w:rsidRPr="00817744">
              <w:t>с ___________ по _________</w:t>
            </w:r>
          </w:p>
          <w:p w14:paraId="414DE4E9" w14:textId="77777777" w:rsidR="00982A6C" w:rsidRPr="00817744" w:rsidRDefault="00982A6C" w:rsidP="00982A6C">
            <w:pPr>
              <w:ind w:firstLine="142"/>
            </w:pPr>
          </w:p>
        </w:tc>
      </w:tr>
      <w:tr w:rsidR="00982A6C" w:rsidRPr="00817744" w14:paraId="49A1394A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73C0593A" w14:textId="77777777" w:rsidR="00982A6C" w:rsidRPr="00817744" w:rsidRDefault="00982A6C" w:rsidP="00982A6C">
            <w:r w:rsidRPr="00817744">
              <w:t>Направление уведомления о планируемой деятельности и программы проведения ОВОС затрагиваемым сторонам*</w:t>
            </w:r>
          </w:p>
        </w:tc>
        <w:tc>
          <w:tcPr>
            <w:tcW w:w="3544" w:type="dxa"/>
          </w:tcPr>
          <w:p w14:paraId="0FCD68E9" w14:textId="77777777" w:rsidR="00982A6C" w:rsidRPr="00817744" w:rsidRDefault="00982A6C" w:rsidP="00982A6C"/>
          <w:p w14:paraId="563E679E" w14:textId="77777777" w:rsidR="00982A6C" w:rsidRDefault="00982A6C" w:rsidP="00982A6C">
            <w:r w:rsidRPr="00817744">
              <w:t>с ___________ по __________</w:t>
            </w:r>
          </w:p>
          <w:p w14:paraId="7507DC74" w14:textId="64772254" w:rsidR="00982A6C" w:rsidRPr="00817744" w:rsidRDefault="00982A6C" w:rsidP="00982A6C">
            <w:pPr>
              <w:ind w:firstLine="142"/>
            </w:pPr>
          </w:p>
        </w:tc>
      </w:tr>
      <w:tr w:rsidR="00982A6C" w:rsidRPr="00817744" w14:paraId="3BD94E20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491F9C21" w14:textId="77777777" w:rsidR="00982A6C" w:rsidRPr="00817744" w:rsidRDefault="00982A6C" w:rsidP="00982A6C">
            <w:r w:rsidRPr="00817744">
              <w:rPr>
                <w:bCs/>
              </w:rPr>
              <w:t>Подготовка отчета об ОВОС</w:t>
            </w:r>
          </w:p>
        </w:tc>
        <w:tc>
          <w:tcPr>
            <w:tcW w:w="3544" w:type="dxa"/>
          </w:tcPr>
          <w:p w14:paraId="5CB58C6E" w14:textId="07D8E408" w:rsidR="00982A6C" w:rsidRPr="00817744" w:rsidRDefault="00982A6C" w:rsidP="00982A6C">
            <w:pPr>
              <w:ind w:firstLine="142"/>
            </w:pPr>
            <w:r w:rsidRPr="00817744">
              <w:t xml:space="preserve">с </w:t>
            </w:r>
            <w:r>
              <w:t>25</w:t>
            </w:r>
            <w:r w:rsidRPr="00817744">
              <w:t>.0</w:t>
            </w:r>
            <w:r>
              <w:t>5</w:t>
            </w:r>
            <w:r w:rsidRPr="00817744">
              <w:t xml:space="preserve">.2026 по </w:t>
            </w:r>
            <w:r>
              <w:t>19.06</w:t>
            </w:r>
            <w:r w:rsidRPr="00817744">
              <w:t>.2026</w:t>
            </w:r>
          </w:p>
        </w:tc>
      </w:tr>
      <w:tr w:rsidR="00982A6C" w:rsidRPr="00817744" w14:paraId="36F8C940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1A96E643" w14:textId="77777777" w:rsidR="00982A6C" w:rsidRPr="00817744" w:rsidRDefault="00982A6C" w:rsidP="00982A6C">
            <w:r w:rsidRPr="00817744">
              <w:t>Направления отчета об ОВОС затрагиваемым сторонам*</w:t>
            </w:r>
          </w:p>
        </w:tc>
        <w:tc>
          <w:tcPr>
            <w:tcW w:w="3544" w:type="dxa"/>
          </w:tcPr>
          <w:p w14:paraId="26B0B643" w14:textId="77777777" w:rsidR="00982A6C" w:rsidRDefault="00982A6C" w:rsidP="00982A6C">
            <w:r w:rsidRPr="00817744">
              <w:t>с ___________ по __________</w:t>
            </w:r>
          </w:p>
          <w:p w14:paraId="2A0C5A81" w14:textId="6E007234" w:rsidR="00982A6C" w:rsidRPr="00817744" w:rsidRDefault="00982A6C" w:rsidP="00982A6C">
            <w:pPr>
              <w:ind w:firstLine="142"/>
            </w:pPr>
          </w:p>
        </w:tc>
      </w:tr>
      <w:tr w:rsidR="00982A6C" w:rsidRPr="00817744" w14:paraId="5A3E4A26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014D738C" w14:textId="77777777" w:rsidR="00982A6C" w:rsidRPr="00817744" w:rsidRDefault="00982A6C" w:rsidP="00982A6C">
            <w:pPr>
              <w:ind w:firstLine="142"/>
              <w:rPr>
                <w:bCs/>
              </w:rPr>
            </w:pPr>
            <w:r w:rsidRPr="00817744">
              <w:rPr>
                <w:bCs/>
              </w:rPr>
              <w:t xml:space="preserve">Проведение общественных обсуждений на территории: </w:t>
            </w:r>
          </w:p>
          <w:p w14:paraId="1356666D" w14:textId="77777777" w:rsidR="00982A6C" w:rsidRPr="00817744" w:rsidRDefault="00982A6C" w:rsidP="00982A6C">
            <w:pPr>
              <w:ind w:firstLine="142"/>
              <w:rPr>
                <w:bCs/>
              </w:rPr>
            </w:pPr>
            <w:r w:rsidRPr="00817744">
              <w:rPr>
                <w:bCs/>
              </w:rPr>
              <w:t>Республики Беларусь</w:t>
            </w:r>
          </w:p>
          <w:p w14:paraId="74A42FA6" w14:textId="77777777" w:rsidR="00982A6C" w:rsidRPr="00817744" w:rsidRDefault="00982A6C" w:rsidP="00982A6C">
            <w:r w:rsidRPr="00817744">
              <w:rPr>
                <w:bCs/>
              </w:rPr>
              <w:t>затрагиваемых сторон*</w:t>
            </w:r>
          </w:p>
        </w:tc>
        <w:tc>
          <w:tcPr>
            <w:tcW w:w="3544" w:type="dxa"/>
          </w:tcPr>
          <w:p w14:paraId="644CFA62" w14:textId="77777777" w:rsidR="00982A6C" w:rsidRPr="0066299F" w:rsidRDefault="00982A6C" w:rsidP="00982A6C"/>
          <w:p w14:paraId="782E7DD4" w14:textId="77777777" w:rsidR="00982A6C" w:rsidRPr="0066299F" w:rsidRDefault="00982A6C" w:rsidP="00982A6C">
            <w:r w:rsidRPr="0066299F">
              <w:t xml:space="preserve">   </w:t>
            </w:r>
            <w:r w:rsidRPr="00817744">
              <w:t xml:space="preserve">с </w:t>
            </w:r>
            <w:r>
              <w:t>25</w:t>
            </w:r>
            <w:r w:rsidRPr="00817744">
              <w:t>.0</w:t>
            </w:r>
            <w:r>
              <w:t>6</w:t>
            </w:r>
            <w:r w:rsidRPr="00817744">
              <w:t xml:space="preserve">.2026 по </w:t>
            </w:r>
            <w:r>
              <w:t>31.07</w:t>
            </w:r>
            <w:r w:rsidRPr="00817744">
              <w:t>.2026</w:t>
            </w:r>
          </w:p>
          <w:p w14:paraId="2A9E345D" w14:textId="77777777" w:rsidR="00982A6C" w:rsidRPr="0066299F" w:rsidRDefault="00982A6C" w:rsidP="00982A6C">
            <w:r w:rsidRPr="0066299F">
              <w:t>с ___________ по __________</w:t>
            </w:r>
          </w:p>
          <w:p w14:paraId="02ED0750" w14:textId="77777777" w:rsidR="00982A6C" w:rsidRPr="0066299F" w:rsidRDefault="00982A6C" w:rsidP="00982A6C">
            <w:pPr>
              <w:ind w:firstLine="142"/>
            </w:pPr>
          </w:p>
        </w:tc>
      </w:tr>
      <w:tr w:rsidR="00982A6C" w:rsidRPr="00817744" w14:paraId="38E790C5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22AF7597" w14:textId="77777777" w:rsidR="00982A6C" w:rsidRPr="00817744" w:rsidRDefault="00982A6C" w:rsidP="00982A6C">
            <w:r w:rsidRPr="00817744">
              <w:t>Проведение консультации по замечаниям затрагиваемых сторон*</w:t>
            </w:r>
          </w:p>
        </w:tc>
        <w:tc>
          <w:tcPr>
            <w:tcW w:w="3544" w:type="dxa"/>
          </w:tcPr>
          <w:p w14:paraId="124BA17D" w14:textId="77777777" w:rsidR="00982A6C" w:rsidRPr="0066299F" w:rsidRDefault="00982A6C" w:rsidP="00982A6C"/>
          <w:p w14:paraId="7A7EF9BF" w14:textId="77777777" w:rsidR="00982A6C" w:rsidRPr="0066299F" w:rsidRDefault="00982A6C" w:rsidP="00982A6C">
            <w:r w:rsidRPr="0066299F">
              <w:t>с __________ по __________</w:t>
            </w:r>
          </w:p>
          <w:p w14:paraId="484C79C0" w14:textId="77777777" w:rsidR="00982A6C" w:rsidRPr="0066299F" w:rsidRDefault="00982A6C" w:rsidP="00982A6C"/>
        </w:tc>
      </w:tr>
      <w:tr w:rsidR="00982A6C" w:rsidRPr="00817744" w14:paraId="430A2035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26A99D20" w14:textId="77777777" w:rsidR="00982A6C" w:rsidRPr="00817744" w:rsidRDefault="00982A6C" w:rsidP="00982A6C">
            <w:r w:rsidRPr="00817744">
              <w:t>Проведение собрания по обсуждению отчета об ОВОС</w:t>
            </w:r>
          </w:p>
        </w:tc>
        <w:tc>
          <w:tcPr>
            <w:tcW w:w="3544" w:type="dxa"/>
          </w:tcPr>
          <w:p w14:paraId="53FD9A02" w14:textId="55E1DEF3" w:rsidR="00982A6C" w:rsidRPr="0066299F" w:rsidRDefault="00982A6C" w:rsidP="00982A6C">
            <w:pPr>
              <w:ind w:firstLine="142"/>
            </w:pPr>
            <w:r w:rsidRPr="00817744">
              <w:t xml:space="preserve">с </w:t>
            </w:r>
            <w:r>
              <w:t>25</w:t>
            </w:r>
            <w:r w:rsidRPr="00817744">
              <w:t>.0</w:t>
            </w:r>
            <w:r>
              <w:t>6</w:t>
            </w:r>
            <w:r w:rsidRPr="00817744">
              <w:t xml:space="preserve">.2026 по </w:t>
            </w:r>
            <w:r>
              <w:t>31.07</w:t>
            </w:r>
            <w:r w:rsidRPr="00817744">
              <w:t>.2026</w:t>
            </w:r>
          </w:p>
        </w:tc>
      </w:tr>
      <w:tr w:rsidR="00982A6C" w:rsidRPr="00817744" w14:paraId="647BF330" w14:textId="77777777" w:rsidTr="006F47D2">
        <w:trPr>
          <w:gridAfter w:val="1"/>
          <w:wAfter w:w="35" w:type="dxa"/>
          <w:trHeight w:val="190"/>
        </w:trPr>
        <w:tc>
          <w:tcPr>
            <w:tcW w:w="6379" w:type="dxa"/>
          </w:tcPr>
          <w:p w14:paraId="76827727" w14:textId="77777777" w:rsidR="00982A6C" w:rsidRPr="00817744" w:rsidRDefault="00982A6C" w:rsidP="00982A6C">
            <w:pPr>
              <w:rPr>
                <w:i/>
                <w:sz w:val="20"/>
              </w:rPr>
            </w:pPr>
            <w:r w:rsidRPr="00817744">
              <w:t>Доработка отчета об ОВОС по замечаниям</w:t>
            </w:r>
          </w:p>
        </w:tc>
        <w:tc>
          <w:tcPr>
            <w:tcW w:w="3544" w:type="dxa"/>
          </w:tcPr>
          <w:p w14:paraId="06221493" w14:textId="2140250D" w:rsidR="00982A6C" w:rsidRPr="0066299F" w:rsidRDefault="00982A6C" w:rsidP="00982A6C">
            <w:pPr>
              <w:ind w:firstLine="142"/>
            </w:pPr>
            <w:r w:rsidRPr="00817744">
              <w:t xml:space="preserve">с </w:t>
            </w:r>
            <w:r>
              <w:t>25</w:t>
            </w:r>
            <w:r w:rsidRPr="00817744">
              <w:t>.0</w:t>
            </w:r>
            <w:r>
              <w:t>6</w:t>
            </w:r>
            <w:r w:rsidRPr="00817744">
              <w:t xml:space="preserve">.2026 по </w:t>
            </w:r>
            <w:r>
              <w:t>31.07</w:t>
            </w:r>
            <w:r w:rsidRPr="00817744">
              <w:t>.2026</w:t>
            </w:r>
          </w:p>
        </w:tc>
      </w:tr>
      <w:tr w:rsidR="00982A6C" w:rsidRPr="00817744" w14:paraId="3663DA33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022D6397" w14:textId="77777777" w:rsidR="00982A6C" w:rsidRPr="00817744" w:rsidRDefault="00982A6C" w:rsidP="00982A6C">
            <w:r w:rsidRPr="00817744">
              <w:rPr>
                <w:bCs/>
              </w:rPr>
              <w:t>Представление отчета об ОВОС в составе предпроектной (прединвестиционной), проектной документации на государственную экологическую экспертизу</w:t>
            </w:r>
          </w:p>
        </w:tc>
        <w:tc>
          <w:tcPr>
            <w:tcW w:w="3544" w:type="dxa"/>
          </w:tcPr>
          <w:p w14:paraId="2EBB8590" w14:textId="77777777" w:rsidR="00982A6C" w:rsidRPr="0066299F" w:rsidRDefault="00982A6C" w:rsidP="00982A6C"/>
          <w:p w14:paraId="6AFFA513" w14:textId="77777777" w:rsidR="00982A6C" w:rsidRPr="0066299F" w:rsidRDefault="00982A6C" w:rsidP="00982A6C"/>
          <w:p w14:paraId="67B8C4D4" w14:textId="6C6CB9D8" w:rsidR="00982A6C" w:rsidRPr="0066299F" w:rsidRDefault="00982A6C" w:rsidP="00982A6C">
            <w:pPr>
              <w:ind w:firstLine="142"/>
            </w:pPr>
            <w:r w:rsidRPr="0066299F">
              <w:t xml:space="preserve">с </w:t>
            </w:r>
            <w:r>
              <w:t>26.06</w:t>
            </w:r>
            <w:r w:rsidRPr="0066299F">
              <w:t xml:space="preserve">.2026 по </w:t>
            </w:r>
            <w:r>
              <w:t>28.08</w:t>
            </w:r>
            <w:r w:rsidRPr="0066299F">
              <w:t>.2026</w:t>
            </w:r>
          </w:p>
        </w:tc>
      </w:tr>
      <w:tr w:rsidR="00982A6C" w:rsidRPr="00817744" w14:paraId="349325C0" w14:textId="77777777" w:rsidTr="006F47D2">
        <w:trPr>
          <w:gridAfter w:val="1"/>
          <w:wAfter w:w="35" w:type="dxa"/>
        </w:trPr>
        <w:tc>
          <w:tcPr>
            <w:tcW w:w="6379" w:type="dxa"/>
          </w:tcPr>
          <w:p w14:paraId="2FB6A08F" w14:textId="77777777" w:rsidR="00982A6C" w:rsidRPr="00817744" w:rsidRDefault="00982A6C" w:rsidP="00982A6C">
            <w:r w:rsidRPr="00817744">
              <w:t>Принятие решения в отношении планируемой деятельности</w:t>
            </w:r>
          </w:p>
        </w:tc>
        <w:tc>
          <w:tcPr>
            <w:tcW w:w="3544" w:type="dxa"/>
          </w:tcPr>
          <w:p w14:paraId="0C3A531D" w14:textId="1FF0289E" w:rsidR="00982A6C" w:rsidRPr="0066299F" w:rsidRDefault="00982A6C" w:rsidP="00982A6C">
            <w:pPr>
              <w:ind w:firstLine="142"/>
            </w:pPr>
            <w:r w:rsidRPr="0066299F">
              <w:t xml:space="preserve">с </w:t>
            </w:r>
            <w:r>
              <w:t>26.06</w:t>
            </w:r>
            <w:r w:rsidRPr="0066299F">
              <w:t xml:space="preserve">.2026 по </w:t>
            </w:r>
            <w:r>
              <w:t>28.08</w:t>
            </w:r>
            <w:r w:rsidRPr="0066299F">
              <w:t>.2026</w:t>
            </w:r>
          </w:p>
        </w:tc>
      </w:tr>
      <w:tr w:rsidR="00D162A9" w:rsidRPr="00817744" w14:paraId="449D1EC5" w14:textId="77777777" w:rsidTr="006F47D2">
        <w:tc>
          <w:tcPr>
            <w:tcW w:w="9958" w:type="dxa"/>
            <w:gridSpan w:val="3"/>
          </w:tcPr>
          <w:p w14:paraId="0C1C02A8" w14:textId="77777777" w:rsidR="00D162A9" w:rsidRPr="00817744" w:rsidRDefault="00D162A9" w:rsidP="006F47D2">
            <w:pPr>
              <w:ind w:right="34"/>
              <w:rPr>
                <w:i/>
                <w:spacing w:val="2"/>
                <w:sz w:val="20"/>
              </w:rPr>
            </w:pPr>
            <w:bookmarkStart w:id="2" w:name="_Hlk163630174"/>
            <w:r w:rsidRPr="00817744">
              <w:rPr>
                <w:i/>
                <w:spacing w:val="2"/>
                <w:sz w:val="20"/>
              </w:rPr>
              <w:t xml:space="preserve">* заполняется в случае, если планируемая деятельность может оказывать значительное вредное воздействие (объект попадает в Добавление </w:t>
            </w:r>
            <w:r w:rsidRPr="00817744">
              <w:rPr>
                <w:i/>
                <w:spacing w:val="2"/>
                <w:sz w:val="20"/>
                <w:lang w:val="en-US"/>
              </w:rPr>
              <w:t>I</w:t>
            </w:r>
            <w:r w:rsidRPr="00817744">
              <w:rPr>
                <w:i/>
                <w:spacing w:val="2"/>
                <w:sz w:val="20"/>
              </w:rPr>
              <w:t xml:space="preserve"> Конвенции об оценке воздействия на окружающую среду в трансграничном </w:t>
            </w:r>
          </w:p>
          <w:p w14:paraId="299E9A95" w14:textId="77777777" w:rsidR="00D162A9" w:rsidRPr="00817744" w:rsidRDefault="00D162A9" w:rsidP="006F47D2">
            <w:pPr>
              <w:ind w:right="34"/>
              <w:rPr>
                <w:i/>
                <w:spacing w:val="2"/>
                <w:highlight w:val="yellow"/>
              </w:rPr>
            </w:pPr>
            <w:r w:rsidRPr="00817744">
              <w:rPr>
                <w:i/>
                <w:spacing w:val="2"/>
                <w:sz w:val="20"/>
              </w:rPr>
              <w:t>контексте)</w:t>
            </w:r>
            <w:bookmarkEnd w:id="2"/>
          </w:p>
        </w:tc>
      </w:tr>
    </w:tbl>
    <w:p w14:paraId="10823B07" w14:textId="77777777" w:rsidR="004556B9" w:rsidRDefault="004556B9" w:rsidP="00D73748">
      <w:pPr>
        <w:pStyle w:val="a3"/>
        <w:kinsoku w:val="0"/>
        <w:overflowPunct w:val="0"/>
        <w:ind w:firstLine="711"/>
        <w:jc w:val="both"/>
        <w:rPr>
          <w:b w:val="0"/>
          <w:bCs w:val="0"/>
        </w:rPr>
      </w:pPr>
    </w:p>
    <w:p w14:paraId="1E33BBB9" w14:textId="77777777" w:rsidR="00982A6C" w:rsidRPr="00372C68" w:rsidRDefault="00982A6C" w:rsidP="00982A6C">
      <w:pPr>
        <w:pStyle w:val="a3"/>
        <w:kinsoku w:val="0"/>
        <w:overflowPunct w:val="0"/>
        <w:ind w:firstLine="711"/>
        <w:jc w:val="both"/>
        <w:rPr>
          <w:b w:val="0"/>
          <w:bCs w:val="0"/>
        </w:rPr>
      </w:pPr>
      <w:bookmarkStart w:id="3" w:name="_Hlk136192681"/>
      <w:bookmarkStart w:id="4" w:name="_Hlk151014788"/>
      <w:bookmarkStart w:id="5" w:name="_Hlk91075532"/>
      <w:bookmarkStart w:id="6" w:name="_Hlk224047473"/>
      <w:bookmarkStart w:id="7" w:name="_Hlk224633627"/>
      <w:bookmarkStart w:id="8" w:name="_Hlk224738163"/>
      <w:bookmarkStart w:id="9" w:name="_Hlk154239745"/>
      <w:bookmarkStart w:id="10" w:name="_Hlk170117038"/>
      <w:r w:rsidRPr="00372C68">
        <w:rPr>
          <w:b w:val="0"/>
          <w:bCs w:val="0"/>
        </w:rPr>
        <w:t>Заказчик планируемой деятельности: Открытое акционерное общество «Дорожно-строительный трест №6» (ОАО «ДСТ №6»)</w:t>
      </w:r>
    </w:p>
    <w:p w14:paraId="41B565CC" w14:textId="77777777" w:rsidR="00982A6C" w:rsidRPr="00372C68" w:rsidRDefault="00982A6C" w:rsidP="00982A6C">
      <w:pPr>
        <w:pStyle w:val="a3"/>
        <w:kinsoku w:val="0"/>
        <w:overflowPunct w:val="0"/>
        <w:ind w:firstLine="711"/>
        <w:jc w:val="both"/>
        <w:rPr>
          <w:b w:val="0"/>
          <w:bCs w:val="0"/>
        </w:rPr>
      </w:pPr>
      <w:r w:rsidRPr="00372C68">
        <w:rPr>
          <w:b w:val="0"/>
          <w:bCs w:val="0"/>
        </w:rPr>
        <w:t>Юридический адрес: Республика Беларусь, 230026, г. Гродно, ул. Победы, 13</w:t>
      </w:r>
    </w:p>
    <w:p w14:paraId="670F28C9" w14:textId="77777777" w:rsidR="00982A6C" w:rsidRPr="00372C68" w:rsidRDefault="00982A6C" w:rsidP="00982A6C">
      <w:pPr>
        <w:pStyle w:val="a3"/>
        <w:kinsoku w:val="0"/>
        <w:overflowPunct w:val="0"/>
        <w:ind w:firstLine="711"/>
        <w:jc w:val="both"/>
        <w:rPr>
          <w:b w:val="0"/>
          <w:bCs w:val="0"/>
        </w:rPr>
      </w:pPr>
      <w:r w:rsidRPr="00372C68">
        <w:rPr>
          <w:b w:val="0"/>
          <w:bCs w:val="0"/>
        </w:rPr>
        <w:t>Контактный телефон/факс: +375 (152) 39-92-20, +375 (152) 39-92-34</w:t>
      </w:r>
    </w:p>
    <w:p w14:paraId="4B9C9384" w14:textId="77777777" w:rsidR="00982A6C" w:rsidRPr="00372C68" w:rsidRDefault="00982A6C" w:rsidP="00982A6C">
      <w:pPr>
        <w:pStyle w:val="a3"/>
        <w:kinsoku w:val="0"/>
        <w:overflowPunct w:val="0"/>
        <w:ind w:firstLine="711"/>
        <w:jc w:val="both"/>
        <w:rPr>
          <w:b w:val="0"/>
          <w:bCs w:val="0"/>
        </w:rPr>
      </w:pPr>
      <w:r w:rsidRPr="00372C68">
        <w:rPr>
          <w:b w:val="0"/>
          <w:bCs w:val="0"/>
        </w:rPr>
        <w:t xml:space="preserve">E-mail: </w:t>
      </w:r>
      <w:bookmarkStart w:id="11" w:name="_Hlk136192765"/>
      <w:bookmarkEnd w:id="3"/>
      <w:bookmarkEnd w:id="4"/>
      <w:r w:rsidRPr="00372C68">
        <w:rPr>
          <w:b w:val="0"/>
          <w:bCs w:val="0"/>
        </w:rPr>
        <w:t>dst6@mail.grodno.by</w:t>
      </w:r>
    </w:p>
    <w:p w14:paraId="50D40964" w14:textId="77777777" w:rsidR="00982A6C" w:rsidRPr="00766AB1" w:rsidRDefault="00982A6C" w:rsidP="00982A6C">
      <w:pPr>
        <w:ind w:firstLine="709"/>
        <w:jc w:val="both"/>
      </w:pPr>
      <w:r w:rsidRPr="00766AB1">
        <w:t xml:space="preserve">Объект исследования – </w:t>
      </w:r>
      <w:bookmarkStart w:id="12" w:name="_Hlk136335953"/>
      <w:r w:rsidRPr="00766AB1">
        <w:t xml:space="preserve">окружающая среда в районе </w:t>
      </w:r>
      <w:bookmarkStart w:id="13" w:name="_Hlk136337354"/>
      <w:r w:rsidRPr="00766AB1">
        <w:t xml:space="preserve">планируемой хозяйственной деятельности по реализации проекта </w:t>
      </w:r>
      <w:bookmarkEnd w:id="13"/>
      <w:r w:rsidRPr="00766AB1">
        <w:t>на территории филиала «ДСУ №30» г. Волковыск ул.Октябрьская,155.</w:t>
      </w:r>
    </w:p>
    <w:bookmarkEnd w:id="11"/>
    <w:bookmarkEnd w:id="12"/>
    <w:p w14:paraId="71792461" w14:textId="77777777" w:rsidR="00982A6C" w:rsidRPr="00766AB1" w:rsidRDefault="00982A6C" w:rsidP="00982A6C">
      <w:pPr>
        <w:ind w:firstLine="709"/>
        <w:jc w:val="both"/>
      </w:pPr>
      <w:r w:rsidRPr="00766AB1">
        <w:t>Проектными решениями предусматривается:</w:t>
      </w:r>
    </w:p>
    <w:p w14:paraId="4F75A263" w14:textId="77777777" w:rsidR="00982A6C" w:rsidRPr="00766AB1" w:rsidRDefault="00982A6C" w:rsidP="00982A6C">
      <w:pPr>
        <w:ind w:firstLine="709"/>
        <w:jc w:val="both"/>
      </w:pPr>
      <w:r w:rsidRPr="00766AB1">
        <w:t>- установка проектируемой асфальтосмесительной установки производительностью 160т/час;</w:t>
      </w:r>
    </w:p>
    <w:p w14:paraId="6EE38142" w14:textId="77777777" w:rsidR="00982A6C" w:rsidRPr="00766AB1" w:rsidRDefault="00982A6C" w:rsidP="00982A6C">
      <w:pPr>
        <w:ind w:firstLine="709"/>
        <w:jc w:val="both"/>
      </w:pPr>
      <w:bookmarkStart w:id="14" w:name="_Hlk136337435"/>
      <w:r w:rsidRPr="00766AB1">
        <w:t xml:space="preserve">     - подключение к необходимым инженерным сетям (электроснабжение и пр.).</w:t>
      </w:r>
    </w:p>
    <w:bookmarkEnd w:id="14"/>
    <w:p w14:paraId="28E2C441" w14:textId="77777777" w:rsidR="00982A6C" w:rsidRPr="006110F0" w:rsidRDefault="00982A6C" w:rsidP="00982A6C">
      <w:pPr>
        <w:ind w:firstLine="709"/>
        <w:jc w:val="both"/>
      </w:pPr>
      <w:r w:rsidRPr="006A6D70">
        <w:t xml:space="preserve">Место </w:t>
      </w:r>
      <w:r>
        <w:t>строительства</w:t>
      </w:r>
      <w:r w:rsidRPr="006A6D70">
        <w:t xml:space="preserve"> определено заданием на проектирование</w:t>
      </w:r>
      <w:bookmarkStart w:id="15" w:name="_Hlk140668266"/>
      <w:r w:rsidRPr="00B310AB">
        <w:t xml:space="preserve">. В административном отношении площадка расположена </w:t>
      </w:r>
      <w:r w:rsidRPr="00766AB1">
        <w:t xml:space="preserve">в южной части г.Волковыск в зоне промышленной застройки. </w:t>
      </w:r>
      <w:bookmarkStart w:id="16" w:name="_Hlk170119146"/>
      <w:r>
        <w:t xml:space="preserve">Участок, выделенный для осуществления намеченной хозяйственной деятельности, в настоящий момент антропогенно преобразован, </w:t>
      </w:r>
      <w:r>
        <w:rPr>
          <w:bCs/>
        </w:rPr>
        <w:t>расположен на достаточном удалении от жилой зоны (</w:t>
      </w:r>
      <w:r>
        <w:t>р</w:t>
      </w:r>
      <w:r w:rsidRPr="00766AB1">
        <w:t>асстояние до близлежащей жилой застройки</w:t>
      </w:r>
      <w:r>
        <w:t xml:space="preserve"> около </w:t>
      </w:r>
      <w:r w:rsidRPr="00766AB1">
        <w:lastRenderedPageBreak/>
        <w:t>6</w:t>
      </w:r>
      <w:r>
        <w:t>00м</w:t>
      </w:r>
      <w:r>
        <w:rPr>
          <w:bCs/>
        </w:rPr>
        <w:t xml:space="preserve">), </w:t>
      </w:r>
      <w:r>
        <w:t>вне границ природных территорий, подлежащих специальной охране</w:t>
      </w:r>
      <w:bookmarkEnd w:id="15"/>
      <w:r>
        <w:t>;</w:t>
      </w:r>
      <w:r w:rsidRPr="006110F0">
        <w:t xml:space="preserve"> особо охраняемых природных территорий, отдельных природных комплексов; природных комплексов и объектов международного значения.</w:t>
      </w:r>
    </w:p>
    <w:bookmarkEnd w:id="16"/>
    <w:p w14:paraId="1E8FAE15" w14:textId="77777777" w:rsidR="00982A6C" w:rsidRDefault="00982A6C" w:rsidP="00982A6C">
      <w:pPr>
        <w:ind w:firstLine="709"/>
        <w:jc w:val="both"/>
      </w:pPr>
      <w:r w:rsidRPr="00580C35">
        <w:t xml:space="preserve"> Целесообразность осуществления данного проекта </w:t>
      </w:r>
      <w:r>
        <w:t xml:space="preserve">на выбранной промплощадке </w:t>
      </w:r>
      <w:r w:rsidRPr="00580C35">
        <w:t>состоит</w:t>
      </w:r>
      <w:r>
        <w:t xml:space="preserve"> </w:t>
      </w:r>
      <w:r w:rsidRPr="00766AB1">
        <w:t>в близости  объектов, для которых будет создаваться асфальтобетонная смесь</w:t>
      </w:r>
      <w:r>
        <w:t xml:space="preserve">, </w:t>
      </w:r>
      <w:r w:rsidRPr="00766AB1">
        <w:t>условия для относительно быстрых поставок материалов, необходимых для создания асфальтобетонной смеси: песка, щебня, битума и др</w:t>
      </w:r>
      <w:bookmarkEnd w:id="5"/>
      <w:bookmarkEnd w:id="6"/>
      <w:bookmarkEnd w:id="7"/>
      <w:r>
        <w:t>., наличие необходимых инженерных сетей для подключения установки.</w:t>
      </w:r>
    </w:p>
    <w:p w14:paraId="09162583" w14:textId="77777777" w:rsidR="00982A6C" w:rsidRPr="00766AB1" w:rsidRDefault="00982A6C" w:rsidP="00982A6C">
      <w:pPr>
        <w:ind w:right="284" w:firstLine="709"/>
        <w:jc w:val="both"/>
        <w:rPr>
          <w:bCs/>
          <w:iCs/>
        </w:rPr>
      </w:pPr>
      <w:r w:rsidRPr="00766AB1">
        <w:t xml:space="preserve">В </w:t>
      </w:r>
      <w:r w:rsidRPr="00766AB1">
        <w:rPr>
          <w:bCs/>
          <w:iCs/>
        </w:rPr>
        <w:t>качестве альтернативных вариантов рассматривались:</w:t>
      </w:r>
    </w:p>
    <w:p w14:paraId="31A9C9D0" w14:textId="77777777" w:rsidR="00982A6C" w:rsidRPr="00766AB1" w:rsidRDefault="00982A6C" w:rsidP="00982A6C">
      <w:pPr>
        <w:ind w:firstLine="709"/>
        <w:jc w:val="both"/>
        <w:rPr>
          <w:bCs/>
          <w:iCs/>
        </w:rPr>
      </w:pPr>
      <w:r w:rsidRPr="00766AB1">
        <w:rPr>
          <w:bCs/>
          <w:iCs/>
        </w:rPr>
        <w:t>- вариант 1: техническая модернизация асфальтобетонного завода филиала ««ДСУ №30» г. Волковыск ул.Октябрьская,155В с установкой нового асфальтосмесителя на существующем земельном участке природопользователя с кадастровым номером 420850100001001899;</w:t>
      </w:r>
    </w:p>
    <w:p w14:paraId="59B00561" w14:textId="77777777" w:rsidR="00982A6C" w:rsidRPr="00766AB1" w:rsidRDefault="00982A6C" w:rsidP="00982A6C">
      <w:pPr>
        <w:ind w:firstLine="709"/>
        <w:jc w:val="both"/>
        <w:rPr>
          <w:bCs/>
          <w:iCs/>
        </w:rPr>
      </w:pPr>
      <w:r w:rsidRPr="00766AB1">
        <w:rPr>
          <w:bCs/>
          <w:iCs/>
        </w:rPr>
        <w:t>- вариант 2: техническая модернизация асфальтобетонного завода филиала ««ДСУ №30» г. Волковыск ул.Октябрьская,155Г с отведением нового земельного участка ;</w:t>
      </w:r>
    </w:p>
    <w:p w14:paraId="50CB4BC1" w14:textId="77777777" w:rsidR="00982A6C" w:rsidRPr="00766AB1" w:rsidRDefault="00982A6C" w:rsidP="00982A6C">
      <w:pPr>
        <w:ind w:firstLine="709"/>
        <w:jc w:val="both"/>
        <w:rPr>
          <w:bCs/>
          <w:iCs/>
        </w:rPr>
      </w:pPr>
      <w:r w:rsidRPr="00766AB1">
        <w:rPr>
          <w:bCs/>
          <w:iCs/>
        </w:rPr>
        <w:t>- вариант 3: «нулевая альтернатива», означающая полный отказ от реализации проекта.</w:t>
      </w:r>
    </w:p>
    <w:p w14:paraId="28A9EA07" w14:textId="77777777" w:rsidR="00982A6C" w:rsidRPr="0031769E" w:rsidRDefault="00982A6C" w:rsidP="00982A6C">
      <w:pPr>
        <w:suppressAutoHyphens/>
        <w:ind w:firstLine="567"/>
        <w:jc w:val="both"/>
      </w:pPr>
      <w:bookmarkStart w:id="17" w:name="_Hlk152964265"/>
      <w:bookmarkEnd w:id="8"/>
      <w:bookmarkEnd w:id="9"/>
      <w:r w:rsidRPr="0031769E">
        <w:t xml:space="preserve">Приоритетным направлением является выбор 1 варианта реализации намеченной хозяйственной деятельности: техническая модернизация асфальтобетонного завода филиала ««ДСУ №30» г. Волковыск ул.Октябрьская,155В с установкой нового асфальтосмесителя на существующем земельном участке природопользователя с кадастровым номером 420850100001001899 позволит увеличить выпуск асфальтобетона с учетом плана развития предприятия, использовать существующую инженерную и транспортную инфраструктуру предприятия и минимизировать влияние на компоненты природный среды по отношению к прочим вариантам. </w:t>
      </w:r>
    </w:p>
    <w:p w14:paraId="7C31B8FF" w14:textId="288DDBFF" w:rsidR="00541C30" w:rsidRDefault="00541C30" w:rsidP="00541C30">
      <w:pPr>
        <w:suppressAutoHyphens/>
        <w:ind w:firstLine="567"/>
        <w:jc w:val="both"/>
      </w:pPr>
      <w:r w:rsidRPr="00AB5FFB">
        <w:t>Основное влияние на компоненты природной среды проектируемый объект</w:t>
      </w:r>
      <w:r w:rsidR="00982A6C">
        <w:t xml:space="preserve"> в процессе эксплуатации</w:t>
      </w:r>
      <w:r w:rsidRPr="00AB5FFB">
        <w:t xml:space="preserve"> </w:t>
      </w:r>
      <w:r w:rsidR="00335BA4">
        <w:t xml:space="preserve">будет оказывать </w:t>
      </w:r>
      <w:bookmarkStart w:id="18" w:name="_Hlk155886250"/>
      <w:r>
        <w:t xml:space="preserve">в качестве </w:t>
      </w:r>
      <w:r w:rsidRPr="00AB5FFB">
        <w:t>источник</w:t>
      </w:r>
      <w:r>
        <w:t>а</w:t>
      </w:r>
      <w:r w:rsidRPr="00AB5FFB">
        <w:t xml:space="preserve"> выделения загрязняющих веществ в атмосферный воздух</w:t>
      </w:r>
      <w:r>
        <w:t>, источника воздействия физических факторов. Воздействие на остальные компоненты при соблюдении природоохранных мероприятий прогнозируется как малозначительное.</w:t>
      </w:r>
    </w:p>
    <w:bookmarkEnd w:id="10"/>
    <w:bookmarkEnd w:id="17"/>
    <w:bookmarkEnd w:id="18"/>
    <w:p w14:paraId="37962FCD" w14:textId="101EF5FA" w:rsidR="00F571CF" w:rsidRPr="00276B1A" w:rsidRDefault="00F571CF" w:rsidP="00D34602">
      <w:pPr>
        <w:autoSpaceDE w:val="0"/>
        <w:autoSpaceDN w:val="0"/>
        <w:adjustRightInd w:val="0"/>
        <w:ind w:firstLine="709"/>
        <w:jc w:val="both"/>
      </w:pPr>
    </w:p>
    <w:sectPr w:rsidR="00F571CF" w:rsidRPr="00276B1A" w:rsidSect="007659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03" w:hanging="308"/>
      </w:pPr>
      <w:rPr>
        <w:rFonts w:ascii="Times New Roman" w:hAnsi="Times New Roman" w:cs="Times New Roman"/>
        <w:b w:val="0"/>
        <w:bCs w:val="0"/>
        <w:i w:val="0"/>
        <w:iCs w:val="0"/>
        <w:color w:val="464646"/>
        <w:w w:val="103"/>
        <w:sz w:val="23"/>
        <w:szCs w:val="23"/>
      </w:rPr>
    </w:lvl>
    <w:lvl w:ilvl="1">
      <w:numFmt w:val="bullet"/>
      <w:lvlText w:val="-"/>
      <w:lvlJc w:val="left"/>
      <w:pPr>
        <w:ind w:left="121" w:hanging="145"/>
      </w:pPr>
      <w:rPr>
        <w:rFonts w:ascii="Times New Roman" w:hAnsi="Times New Roman" w:cs="Times New Roman"/>
        <w:w w:val="105"/>
      </w:rPr>
    </w:lvl>
    <w:lvl w:ilvl="2">
      <w:numFmt w:val="bullet"/>
      <w:lvlText w:val="•"/>
      <w:lvlJc w:val="left"/>
      <w:pPr>
        <w:ind w:left="1176" w:hanging="145"/>
      </w:pPr>
    </w:lvl>
    <w:lvl w:ilvl="3">
      <w:numFmt w:val="bullet"/>
      <w:lvlText w:val="•"/>
      <w:lvlJc w:val="left"/>
      <w:pPr>
        <w:ind w:left="2232" w:hanging="145"/>
      </w:pPr>
    </w:lvl>
    <w:lvl w:ilvl="4">
      <w:numFmt w:val="bullet"/>
      <w:lvlText w:val="•"/>
      <w:lvlJc w:val="left"/>
      <w:pPr>
        <w:ind w:left="3288" w:hanging="145"/>
      </w:pPr>
    </w:lvl>
    <w:lvl w:ilvl="5">
      <w:numFmt w:val="bullet"/>
      <w:lvlText w:val="•"/>
      <w:lvlJc w:val="left"/>
      <w:pPr>
        <w:ind w:left="4344" w:hanging="145"/>
      </w:pPr>
    </w:lvl>
    <w:lvl w:ilvl="6">
      <w:numFmt w:val="bullet"/>
      <w:lvlText w:val="•"/>
      <w:lvlJc w:val="left"/>
      <w:pPr>
        <w:ind w:left="5400" w:hanging="145"/>
      </w:pPr>
    </w:lvl>
    <w:lvl w:ilvl="7">
      <w:numFmt w:val="bullet"/>
      <w:lvlText w:val="•"/>
      <w:lvlJc w:val="left"/>
      <w:pPr>
        <w:ind w:left="6456" w:hanging="145"/>
      </w:pPr>
    </w:lvl>
    <w:lvl w:ilvl="8">
      <w:numFmt w:val="bullet"/>
      <w:lvlText w:val="•"/>
      <w:lvlJc w:val="left"/>
      <w:pPr>
        <w:ind w:left="7512" w:hanging="145"/>
      </w:pPr>
    </w:lvl>
  </w:abstractNum>
  <w:abstractNum w:abstractNumId="1" w15:restartNumberingAfterBreak="0">
    <w:nsid w:val="175F3CED"/>
    <w:multiLevelType w:val="hybridMultilevel"/>
    <w:tmpl w:val="D52A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10A2"/>
    <w:multiLevelType w:val="hybridMultilevel"/>
    <w:tmpl w:val="B1BC208A"/>
    <w:lvl w:ilvl="0" w:tplc="98847C6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 w:tplc="1222F1D4">
      <w:start w:val="1"/>
      <w:numFmt w:val="decimal"/>
      <w:lvlText w:val=""/>
      <w:lvlJc w:val="left"/>
    </w:lvl>
    <w:lvl w:ilvl="2" w:tplc="DCFC6F6A">
      <w:start w:val="1"/>
      <w:numFmt w:val="decimal"/>
      <w:lvlText w:val=""/>
      <w:lvlJc w:val="left"/>
    </w:lvl>
    <w:lvl w:ilvl="3" w:tplc="CD908CEC">
      <w:start w:val="1"/>
      <w:numFmt w:val="decimal"/>
      <w:lvlText w:val=""/>
      <w:lvlJc w:val="left"/>
    </w:lvl>
    <w:lvl w:ilvl="4" w:tplc="A3FEEAA8">
      <w:start w:val="1"/>
      <w:numFmt w:val="decimal"/>
      <w:lvlText w:val=""/>
      <w:lvlJc w:val="left"/>
    </w:lvl>
    <w:lvl w:ilvl="5" w:tplc="D14619F2">
      <w:start w:val="1"/>
      <w:numFmt w:val="decimal"/>
      <w:lvlText w:val=""/>
      <w:lvlJc w:val="left"/>
    </w:lvl>
    <w:lvl w:ilvl="6" w:tplc="AE0EF60E">
      <w:start w:val="1"/>
      <w:numFmt w:val="decimal"/>
      <w:lvlText w:val=""/>
      <w:lvlJc w:val="left"/>
    </w:lvl>
    <w:lvl w:ilvl="7" w:tplc="2596441E">
      <w:start w:val="1"/>
      <w:numFmt w:val="decimal"/>
      <w:lvlText w:val=""/>
      <w:lvlJc w:val="left"/>
    </w:lvl>
    <w:lvl w:ilvl="8" w:tplc="C1100272">
      <w:start w:val="1"/>
      <w:numFmt w:val="decimal"/>
      <w:lvlText w:val=""/>
      <w:lvlJc w:val="left"/>
    </w:lvl>
  </w:abstractNum>
  <w:abstractNum w:abstractNumId="3" w15:restartNumberingAfterBreak="0">
    <w:nsid w:val="6089283E"/>
    <w:multiLevelType w:val="hybridMultilevel"/>
    <w:tmpl w:val="1ECAA8E8"/>
    <w:lvl w:ilvl="0" w:tplc="69149DC2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414"/>
        <w:spacing w:val="0"/>
        <w:position w:val="0"/>
        <w:sz w:val="20"/>
        <w:szCs w:val="20"/>
        <w:u w:val="none"/>
        <w:shd w:val="clear" w:color="auto" w:fill="auto"/>
      </w:rPr>
    </w:lvl>
    <w:lvl w:ilvl="1" w:tplc="828CDA3E">
      <w:start w:val="1"/>
      <w:numFmt w:val="decimal"/>
      <w:lvlText w:val=""/>
      <w:lvlJc w:val="left"/>
    </w:lvl>
    <w:lvl w:ilvl="2" w:tplc="04C6945E">
      <w:start w:val="1"/>
      <w:numFmt w:val="decimal"/>
      <w:lvlText w:val=""/>
      <w:lvlJc w:val="left"/>
    </w:lvl>
    <w:lvl w:ilvl="3" w:tplc="3FD2BD94">
      <w:start w:val="1"/>
      <w:numFmt w:val="decimal"/>
      <w:lvlText w:val=""/>
      <w:lvlJc w:val="left"/>
    </w:lvl>
    <w:lvl w:ilvl="4" w:tplc="7FCC3202">
      <w:start w:val="1"/>
      <w:numFmt w:val="decimal"/>
      <w:lvlText w:val=""/>
      <w:lvlJc w:val="left"/>
    </w:lvl>
    <w:lvl w:ilvl="5" w:tplc="054A4682">
      <w:start w:val="1"/>
      <w:numFmt w:val="decimal"/>
      <w:lvlText w:val=""/>
      <w:lvlJc w:val="left"/>
    </w:lvl>
    <w:lvl w:ilvl="6" w:tplc="7FB26BF8">
      <w:start w:val="1"/>
      <w:numFmt w:val="decimal"/>
      <w:lvlText w:val=""/>
      <w:lvlJc w:val="left"/>
    </w:lvl>
    <w:lvl w:ilvl="7" w:tplc="8C02CB50">
      <w:start w:val="1"/>
      <w:numFmt w:val="decimal"/>
      <w:lvlText w:val=""/>
      <w:lvlJc w:val="left"/>
    </w:lvl>
    <w:lvl w:ilvl="8" w:tplc="306AC554">
      <w:start w:val="1"/>
      <w:numFmt w:val="decimal"/>
      <w:lvlText w:val=""/>
      <w:lvlJc w:val="left"/>
    </w:lvl>
  </w:abstractNum>
  <w:abstractNum w:abstractNumId="4" w15:restartNumberingAfterBreak="0">
    <w:nsid w:val="653D2D4F"/>
    <w:multiLevelType w:val="hybridMultilevel"/>
    <w:tmpl w:val="3774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C1187"/>
    <w:multiLevelType w:val="hybridMultilevel"/>
    <w:tmpl w:val="F15E67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C7"/>
    <w:rsid w:val="00007893"/>
    <w:rsid w:val="00020072"/>
    <w:rsid w:val="00022FC7"/>
    <w:rsid w:val="00034287"/>
    <w:rsid w:val="00054218"/>
    <w:rsid w:val="000627F6"/>
    <w:rsid w:val="00064261"/>
    <w:rsid w:val="00072FB0"/>
    <w:rsid w:val="00086526"/>
    <w:rsid w:val="000A05A7"/>
    <w:rsid w:val="000B36A2"/>
    <w:rsid w:val="000C68A3"/>
    <w:rsid w:val="000C6D68"/>
    <w:rsid w:val="000E5B93"/>
    <w:rsid w:val="00103417"/>
    <w:rsid w:val="0014631A"/>
    <w:rsid w:val="0016570C"/>
    <w:rsid w:val="00173353"/>
    <w:rsid w:val="00177454"/>
    <w:rsid w:val="00182440"/>
    <w:rsid w:val="00185272"/>
    <w:rsid w:val="001E270F"/>
    <w:rsid w:val="001E74CE"/>
    <w:rsid w:val="0020563D"/>
    <w:rsid w:val="00205936"/>
    <w:rsid w:val="00233BE0"/>
    <w:rsid w:val="00272E02"/>
    <w:rsid w:val="00293FD3"/>
    <w:rsid w:val="002E7648"/>
    <w:rsid w:val="0030073D"/>
    <w:rsid w:val="00335BA4"/>
    <w:rsid w:val="00350A0C"/>
    <w:rsid w:val="00370A26"/>
    <w:rsid w:val="003716CC"/>
    <w:rsid w:val="00391919"/>
    <w:rsid w:val="00394836"/>
    <w:rsid w:val="003A09BB"/>
    <w:rsid w:val="003E6B7B"/>
    <w:rsid w:val="00421550"/>
    <w:rsid w:val="004556B9"/>
    <w:rsid w:val="00456046"/>
    <w:rsid w:val="00467B5B"/>
    <w:rsid w:val="004874E1"/>
    <w:rsid w:val="00493C8C"/>
    <w:rsid w:val="00497C44"/>
    <w:rsid w:val="004A3978"/>
    <w:rsid w:val="004A4418"/>
    <w:rsid w:val="004B76F0"/>
    <w:rsid w:val="004E20C2"/>
    <w:rsid w:val="005062FA"/>
    <w:rsid w:val="00522E57"/>
    <w:rsid w:val="00523327"/>
    <w:rsid w:val="00541C30"/>
    <w:rsid w:val="005A2976"/>
    <w:rsid w:val="005C0645"/>
    <w:rsid w:val="005C6DA2"/>
    <w:rsid w:val="005C6DAC"/>
    <w:rsid w:val="005D17B2"/>
    <w:rsid w:val="005E4922"/>
    <w:rsid w:val="005E6BE6"/>
    <w:rsid w:val="006121E5"/>
    <w:rsid w:val="00632674"/>
    <w:rsid w:val="0068124C"/>
    <w:rsid w:val="00685A00"/>
    <w:rsid w:val="006A1E39"/>
    <w:rsid w:val="006A6D70"/>
    <w:rsid w:val="006B2A7F"/>
    <w:rsid w:val="006D4922"/>
    <w:rsid w:val="00701CB9"/>
    <w:rsid w:val="00705E12"/>
    <w:rsid w:val="00723B6A"/>
    <w:rsid w:val="0072622C"/>
    <w:rsid w:val="00740E4B"/>
    <w:rsid w:val="00761D12"/>
    <w:rsid w:val="00761EEF"/>
    <w:rsid w:val="00765917"/>
    <w:rsid w:val="00774012"/>
    <w:rsid w:val="007B185F"/>
    <w:rsid w:val="00805385"/>
    <w:rsid w:val="00816445"/>
    <w:rsid w:val="008275D8"/>
    <w:rsid w:val="00843168"/>
    <w:rsid w:val="0084469D"/>
    <w:rsid w:val="00846052"/>
    <w:rsid w:val="00863625"/>
    <w:rsid w:val="008821E1"/>
    <w:rsid w:val="008B2D48"/>
    <w:rsid w:val="008E4EA1"/>
    <w:rsid w:val="0090695A"/>
    <w:rsid w:val="009208F1"/>
    <w:rsid w:val="009334C2"/>
    <w:rsid w:val="009369E6"/>
    <w:rsid w:val="00940C27"/>
    <w:rsid w:val="00982A6C"/>
    <w:rsid w:val="00991BF8"/>
    <w:rsid w:val="00991DC5"/>
    <w:rsid w:val="009C61F2"/>
    <w:rsid w:val="009C79AA"/>
    <w:rsid w:val="009E0B5C"/>
    <w:rsid w:val="009F2FCC"/>
    <w:rsid w:val="00A0269C"/>
    <w:rsid w:val="00A05CFB"/>
    <w:rsid w:val="00A06DD5"/>
    <w:rsid w:val="00A27D72"/>
    <w:rsid w:val="00A4123E"/>
    <w:rsid w:val="00A42869"/>
    <w:rsid w:val="00A5681E"/>
    <w:rsid w:val="00A64BA1"/>
    <w:rsid w:val="00A80BA2"/>
    <w:rsid w:val="00A87D89"/>
    <w:rsid w:val="00A97481"/>
    <w:rsid w:val="00AA2DBE"/>
    <w:rsid w:val="00AD326E"/>
    <w:rsid w:val="00AD3889"/>
    <w:rsid w:val="00B310AB"/>
    <w:rsid w:val="00B3704C"/>
    <w:rsid w:val="00B50F7C"/>
    <w:rsid w:val="00B53373"/>
    <w:rsid w:val="00B5469F"/>
    <w:rsid w:val="00B63815"/>
    <w:rsid w:val="00B648A2"/>
    <w:rsid w:val="00B66FE1"/>
    <w:rsid w:val="00B74011"/>
    <w:rsid w:val="00B83A2D"/>
    <w:rsid w:val="00B83CA8"/>
    <w:rsid w:val="00B85931"/>
    <w:rsid w:val="00BA297F"/>
    <w:rsid w:val="00BA6A71"/>
    <w:rsid w:val="00BB238B"/>
    <w:rsid w:val="00BB46E7"/>
    <w:rsid w:val="00BF2E49"/>
    <w:rsid w:val="00C054AC"/>
    <w:rsid w:val="00C5653F"/>
    <w:rsid w:val="00C62B3F"/>
    <w:rsid w:val="00C6750B"/>
    <w:rsid w:val="00C90BD0"/>
    <w:rsid w:val="00CC1987"/>
    <w:rsid w:val="00CD3C9D"/>
    <w:rsid w:val="00CE1042"/>
    <w:rsid w:val="00CF19BE"/>
    <w:rsid w:val="00CF662A"/>
    <w:rsid w:val="00D162A9"/>
    <w:rsid w:val="00D34602"/>
    <w:rsid w:val="00D56A1A"/>
    <w:rsid w:val="00D72857"/>
    <w:rsid w:val="00D73748"/>
    <w:rsid w:val="00D77560"/>
    <w:rsid w:val="00D92B95"/>
    <w:rsid w:val="00DA061A"/>
    <w:rsid w:val="00DA7685"/>
    <w:rsid w:val="00DE708A"/>
    <w:rsid w:val="00E07DBB"/>
    <w:rsid w:val="00E1265C"/>
    <w:rsid w:val="00E13FCB"/>
    <w:rsid w:val="00E24617"/>
    <w:rsid w:val="00E252D4"/>
    <w:rsid w:val="00E3454E"/>
    <w:rsid w:val="00E36CD1"/>
    <w:rsid w:val="00E821DB"/>
    <w:rsid w:val="00EC0B93"/>
    <w:rsid w:val="00EC0D50"/>
    <w:rsid w:val="00EF7B2C"/>
    <w:rsid w:val="00F01192"/>
    <w:rsid w:val="00F05DD4"/>
    <w:rsid w:val="00F06F0A"/>
    <w:rsid w:val="00F571CF"/>
    <w:rsid w:val="00F60E94"/>
    <w:rsid w:val="00F6361A"/>
    <w:rsid w:val="00F6489F"/>
    <w:rsid w:val="00F8543C"/>
    <w:rsid w:val="00F929A4"/>
    <w:rsid w:val="00F941EF"/>
    <w:rsid w:val="00FA1E87"/>
    <w:rsid w:val="00FB646F"/>
    <w:rsid w:val="00FD070B"/>
    <w:rsid w:val="00FD4965"/>
    <w:rsid w:val="00FD72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6960"/>
  <w15:chartTrackingRefBased/>
  <w15:docId w15:val="{AC69C7E9-3CC0-465B-B467-C5240968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rsid w:val="00DA06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C5653F"/>
    <w:pPr>
      <w:spacing w:before="160" w:after="160"/>
      <w:ind w:firstLine="567"/>
      <w:jc w:val="both"/>
    </w:pPr>
  </w:style>
  <w:style w:type="character" w:styleId="a7">
    <w:name w:val="Strong"/>
    <w:basedOn w:val="a0"/>
    <w:uiPriority w:val="22"/>
    <w:qFormat/>
    <w:rsid w:val="005C6DA2"/>
    <w:rPr>
      <w:b/>
      <w:bCs/>
    </w:rPr>
  </w:style>
  <w:style w:type="paragraph" w:styleId="a8">
    <w:name w:val="List Paragraph"/>
    <w:basedOn w:val="a"/>
    <w:uiPriority w:val="1"/>
    <w:qFormat/>
    <w:rsid w:val="00F571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64BA1"/>
    <w:rPr>
      <w:color w:val="0563C1" w:themeColor="hyperlink"/>
      <w:u w:val="single"/>
    </w:rPr>
  </w:style>
  <w:style w:type="paragraph" w:styleId="aa">
    <w:name w:val="Subtitle"/>
    <w:aliases w:val="Таблица,Подзаголовок Знак Знак Знак Знак,Подзаголовок Знак Знак Знак"/>
    <w:basedOn w:val="a"/>
    <w:link w:val="ab"/>
    <w:qFormat/>
    <w:rsid w:val="00685A00"/>
    <w:pPr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ab">
    <w:name w:val="Подзаголовок Знак"/>
    <w:aliases w:val="Таблица Знак,Подзаголовок Знак Знак Знак Знак Знак,Подзаголовок Знак Знак Знак Знак1"/>
    <w:basedOn w:val="a0"/>
    <w:link w:val="aa"/>
    <w:rsid w:val="00685A00"/>
    <w:rPr>
      <w:rFonts w:ascii="Arial" w:eastAsia="Times New Roman" w:hAnsi="Arial" w:cs="Arial"/>
      <w:sz w:val="24"/>
      <w:szCs w:val="24"/>
      <w:lang w:val="ru-RU"/>
    </w:rPr>
  </w:style>
  <w:style w:type="paragraph" w:styleId="ac">
    <w:name w:val="No Spacing"/>
    <w:link w:val="ad"/>
    <w:uiPriority w:val="1"/>
    <w:qFormat/>
    <w:rsid w:val="004B76F0"/>
    <w:pPr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s12">
    <w:name w:val="fs12"/>
    <w:basedOn w:val="a0"/>
    <w:rsid w:val="00F6361A"/>
  </w:style>
  <w:style w:type="paragraph" w:styleId="ae">
    <w:name w:val="Body Text Indent"/>
    <w:basedOn w:val="a"/>
    <w:link w:val="af"/>
    <w:uiPriority w:val="99"/>
    <w:unhideWhenUsed/>
    <w:rsid w:val="00A9748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A97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rsid w:val="009E0B5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9E0B5C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6489F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6A6D70"/>
    <w:rPr>
      <w:i/>
      <w:iCs/>
    </w:rPr>
  </w:style>
  <w:style w:type="character" w:customStyle="1" w:styleId="ad">
    <w:name w:val="Без интервала Знак"/>
    <w:basedOn w:val="a0"/>
    <w:link w:val="ac"/>
    <w:uiPriority w:val="1"/>
    <w:rsid w:val="00E252D4"/>
    <w:rPr>
      <w:rFonts w:ascii="Calibri" w:eastAsia="Times New Roman" w:hAnsi="Calibri" w:cs="Times New Roman"/>
      <w:lang w:val="ru-RU" w:eastAsia="ru-RU"/>
    </w:rPr>
  </w:style>
  <w:style w:type="character" w:customStyle="1" w:styleId="af3">
    <w:name w:val="Другое_"/>
    <w:basedOn w:val="a0"/>
    <w:link w:val="af4"/>
    <w:rsid w:val="009369E6"/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Другое"/>
    <w:basedOn w:val="a"/>
    <w:link w:val="af3"/>
    <w:rsid w:val="009369E6"/>
    <w:pPr>
      <w:widowControl w:val="0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5343-0DFB-4788-93D8-CBF5D4E7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Alan-alan81@outlook.com</dc:creator>
  <cp:keywords/>
  <dc:description/>
  <cp:lastModifiedBy>Зданович Алексей</cp:lastModifiedBy>
  <cp:revision>2</cp:revision>
  <cp:lastPrinted>2023-04-12T12:14:00Z</cp:lastPrinted>
  <dcterms:created xsi:type="dcterms:W3CDTF">2026-05-28T09:08:00Z</dcterms:created>
  <dcterms:modified xsi:type="dcterms:W3CDTF">2026-05-28T09:08:00Z</dcterms:modified>
</cp:coreProperties>
</file>